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45"/>
        <w:gridCol w:w="1260"/>
        <w:gridCol w:w="3510"/>
        <w:gridCol w:w="540"/>
        <w:gridCol w:w="630"/>
        <w:gridCol w:w="540"/>
        <w:gridCol w:w="540"/>
        <w:gridCol w:w="540"/>
        <w:gridCol w:w="540"/>
      </w:tblGrid>
      <w:tr w:rsidR="00455EAE" w:rsidRPr="00455EAE" w14:paraId="713DFFC8" w14:textId="77777777" w:rsidTr="00455EAE">
        <w:trPr>
          <w:jc w:val="center"/>
        </w:trPr>
        <w:tc>
          <w:tcPr>
            <w:tcW w:w="1245" w:type="dxa"/>
            <w:vMerge w:val="restart"/>
            <w:tcBorders>
              <w:top w:val="double" w:sz="4" w:space="0" w:color="auto"/>
              <w:bottom w:val="double" w:sz="4" w:space="0" w:color="auto"/>
              <w:right w:val="double" w:sz="4" w:space="0" w:color="auto"/>
            </w:tcBorders>
            <w:shd w:val="clear" w:color="auto" w:fill="D9D9D9" w:themeFill="background1" w:themeFillShade="D9"/>
          </w:tcPr>
          <w:p w14:paraId="307A3862" w14:textId="77777777" w:rsidR="00455EAE" w:rsidRPr="00455EAE" w:rsidRDefault="00455EAE" w:rsidP="00D037C2">
            <w:pPr>
              <w:jc w:val="both"/>
              <w:rPr>
                <w:rFonts w:cstheme="minorHAnsi"/>
                <w:b/>
                <w:sz w:val="24"/>
                <w:szCs w:val="24"/>
              </w:rPr>
            </w:pPr>
            <w:r w:rsidRPr="00455EAE">
              <w:rPr>
                <w:rFonts w:cstheme="minorHAnsi"/>
                <w:b/>
                <w:sz w:val="24"/>
                <w:szCs w:val="24"/>
              </w:rPr>
              <w:t>COURSE LEVEL</w:t>
            </w:r>
          </w:p>
        </w:tc>
        <w:tc>
          <w:tcPr>
            <w:tcW w:w="126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BD1C5B7" w14:textId="77777777" w:rsidR="00455EAE" w:rsidRPr="00455EAE" w:rsidRDefault="00455EAE" w:rsidP="00D037C2">
            <w:pPr>
              <w:jc w:val="both"/>
              <w:rPr>
                <w:rFonts w:cstheme="minorHAnsi"/>
                <w:b/>
                <w:sz w:val="24"/>
                <w:szCs w:val="24"/>
              </w:rPr>
            </w:pPr>
            <w:r w:rsidRPr="00455EAE">
              <w:rPr>
                <w:rFonts w:cstheme="minorHAnsi"/>
                <w:b/>
                <w:sz w:val="24"/>
                <w:szCs w:val="24"/>
              </w:rPr>
              <w:t>COURSE CODE</w:t>
            </w:r>
          </w:p>
        </w:tc>
        <w:tc>
          <w:tcPr>
            <w:tcW w:w="351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99AED93" w14:textId="77777777" w:rsidR="00455EAE" w:rsidRPr="00455EAE" w:rsidRDefault="00455EAE" w:rsidP="00D037C2">
            <w:pPr>
              <w:jc w:val="both"/>
              <w:rPr>
                <w:rFonts w:cstheme="minorHAnsi"/>
                <w:b/>
                <w:sz w:val="24"/>
                <w:szCs w:val="24"/>
              </w:rPr>
            </w:pPr>
            <w:r w:rsidRPr="00455EAE">
              <w:rPr>
                <w:rFonts w:cstheme="minorHAnsi"/>
                <w:b/>
                <w:sz w:val="24"/>
                <w:szCs w:val="24"/>
              </w:rPr>
              <w:t>COURSE TITLE</w:t>
            </w:r>
          </w:p>
        </w:tc>
        <w:tc>
          <w:tcPr>
            <w:tcW w:w="3330" w:type="dxa"/>
            <w:gridSpan w:val="6"/>
            <w:tcBorders>
              <w:top w:val="double" w:sz="4" w:space="0" w:color="auto"/>
              <w:left w:val="double" w:sz="4" w:space="0" w:color="auto"/>
              <w:bottom w:val="double" w:sz="4" w:space="0" w:color="auto"/>
            </w:tcBorders>
            <w:shd w:val="clear" w:color="auto" w:fill="D9D9D9" w:themeFill="background1" w:themeFillShade="D9"/>
          </w:tcPr>
          <w:p w14:paraId="6798F00D" w14:textId="77777777" w:rsidR="00455EAE" w:rsidRPr="00455EAE" w:rsidRDefault="00455EAE" w:rsidP="00D037C2">
            <w:pPr>
              <w:jc w:val="both"/>
              <w:rPr>
                <w:rFonts w:cstheme="minorHAnsi"/>
                <w:b/>
                <w:sz w:val="24"/>
                <w:szCs w:val="24"/>
              </w:rPr>
            </w:pPr>
            <w:r w:rsidRPr="00455EAE">
              <w:rPr>
                <w:rFonts w:cstheme="minorHAnsi"/>
                <w:b/>
                <w:sz w:val="24"/>
                <w:szCs w:val="24"/>
              </w:rPr>
              <w:t>CONTACT PERIODS</w:t>
            </w:r>
          </w:p>
        </w:tc>
      </w:tr>
      <w:tr w:rsidR="00455EAE" w:rsidRPr="00455EAE" w14:paraId="045917E3" w14:textId="77777777" w:rsidTr="00455EAE">
        <w:trPr>
          <w:jc w:val="center"/>
        </w:trPr>
        <w:tc>
          <w:tcPr>
            <w:tcW w:w="1245" w:type="dxa"/>
            <w:vMerge/>
            <w:tcBorders>
              <w:top w:val="double" w:sz="4" w:space="0" w:color="auto"/>
              <w:bottom w:val="single" w:sz="4" w:space="0" w:color="auto"/>
              <w:right w:val="double" w:sz="4" w:space="0" w:color="auto"/>
            </w:tcBorders>
            <w:shd w:val="clear" w:color="auto" w:fill="D9D9D9" w:themeFill="background1" w:themeFillShade="D9"/>
          </w:tcPr>
          <w:p w14:paraId="728A8C6C" w14:textId="77777777" w:rsidR="00455EAE" w:rsidRPr="00455EAE" w:rsidRDefault="00455EAE" w:rsidP="00D037C2">
            <w:pPr>
              <w:jc w:val="both"/>
              <w:rPr>
                <w:rFonts w:cstheme="minorHAnsi"/>
                <w:b/>
                <w:sz w:val="24"/>
                <w:szCs w:val="24"/>
              </w:rPr>
            </w:pPr>
          </w:p>
        </w:tc>
        <w:tc>
          <w:tcPr>
            <w:tcW w:w="1260" w:type="dxa"/>
            <w:vMerge/>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4839F34F" w14:textId="77777777" w:rsidR="00455EAE" w:rsidRPr="00455EAE" w:rsidRDefault="00455EAE" w:rsidP="00D037C2">
            <w:pPr>
              <w:jc w:val="both"/>
              <w:rPr>
                <w:rFonts w:cstheme="minorHAnsi"/>
                <w:b/>
                <w:sz w:val="24"/>
                <w:szCs w:val="24"/>
              </w:rPr>
            </w:pPr>
          </w:p>
        </w:tc>
        <w:tc>
          <w:tcPr>
            <w:tcW w:w="3510" w:type="dxa"/>
            <w:vMerge/>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72380313" w14:textId="77777777" w:rsidR="00455EAE" w:rsidRPr="00455EAE" w:rsidRDefault="00455EAE" w:rsidP="00D037C2">
            <w:pPr>
              <w:jc w:val="both"/>
              <w:rPr>
                <w:rFonts w:cstheme="minorHAnsi"/>
                <w:b/>
                <w:sz w:val="24"/>
                <w:szCs w:val="24"/>
              </w:rPr>
            </w:pPr>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69DAE6E3" w14:textId="77777777" w:rsidR="00455EAE" w:rsidRPr="00455EAE" w:rsidRDefault="00455EAE" w:rsidP="00D037C2">
            <w:pPr>
              <w:jc w:val="both"/>
              <w:rPr>
                <w:rFonts w:cstheme="minorHAnsi"/>
                <w:b/>
                <w:sz w:val="24"/>
                <w:szCs w:val="24"/>
              </w:rPr>
            </w:pPr>
            <w:r w:rsidRPr="00455EAE">
              <w:rPr>
                <w:rFonts w:cstheme="minorHAnsi"/>
                <w:b/>
                <w:sz w:val="24"/>
                <w:szCs w:val="24"/>
              </w:rPr>
              <w:t>LH</w:t>
            </w:r>
          </w:p>
        </w:tc>
        <w:tc>
          <w:tcPr>
            <w:tcW w:w="63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DD87D64" w14:textId="77777777" w:rsidR="00455EAE" w:rsidRPr="00455EAE" w:rsidRDefault="00455EAE" w:rsidP="00D037C2">
            <w:pPr>
              <w:jc w:val="both"/>
              <w:rPr>
                <w:rFonts w:cstheme="minorHAnsi"/>
                <w:b/>
                <w:sz w:val="24"/>
                <w:szCs w:val="24"/>
              </w:rPr>
            </w:pPr>
            <w:r w:rsidRPr="00455EAE">
              <w:rPr>
                <w:rFonts w:cstheme="minorHAnsi"/>
                <w:b/>
                <w:sz w:val="24"/>
                <w:szCs w:val="24"/>
              </w:rPr>
              <w:t>Cl.H</w:t>
            </w:r>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454F2085" w14:textId="77777777" w:rsidR="00455EAE" w:rsidRPr="00455EAE" w:rsidRDefault="00455EAE" w:rsidP="00D037C2">
            <w:pPr>
              <w:jc w:val="both"/>
              <w:rPr>
                <w:rFonts w:cstheme="minorHAnsi"/>
                <w:b/>
                <w:sz w:val="24"/>
                <w:szCs w:val="24"/>
              </w:rPr>
            </w:pPr>
            <w:r w:rsidRPr="00455EAE">
              <w:rPr>
                <w:rFonts w:cstheme="minorHAnsi"/>
                <w:b/>
                <w:sz w:val="24"/>
                <w:szCs w:val="24"/>
              </w:rPr>
              <w:t>TH</w:t>
            </w:r>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79F7B31" w14:textId="77777777" w:rsidR="00455EAE" w:rsidRPr="00455EAE" w:rsidRDefault="00455EAE" w:rsidP="00D037C2">
            <w:pPr>
              <w:jc w:val="both"/>
              <w:rPr>
                <w:rFonts w:cstheme="minorHAnsi"/>
                <w:b/>
                <w:sz w:val="24"/>
                <w:szCs w:val="24"/>
              </w:rPr>
            </w:pPr>
            <w:r w:rsidRPr="00455EAE">
              <w:rPr>
                <w:rFonts w:cstheme="minorHAnsi"/>
                <w:b/>
                <w:sz w:val="24"/>
                <w:szCs w:val="24"/>
              </w:rPr>
              <w:t>PH</w:t>
            </w:r>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C45B75C" w14:textId="77777777" w:rsidR="00455EAE" w:rsidRPr="00455EAE" w:rsidRDefault="00455EAE" w:rsidP="00D037C2">
            <w:pPr>
              <w:jc w:val="both"/>
              <w:rPr>
                <w:rFonts w:cstheme="minorHAnsi"/>
                <w:b/>
                <w:sz w:val="24"/>
                <w:szCs w:val="24"/>
              </w:rPr>
            </w:pPr>
            <w:r w:rsidRPr="00455EAE">
              <w:rPr>
                <w:rFonts w:cstheme="minorHAnsi"/>
                <w:b/>
                <w:sz w:val="24"/>
                <w:szCs w:val="24"/>
              </w:rPr>
              <w:t>CH</w:t>
            </w:r>
          </w:p>
        </w:tc>
        <w:tc>
          <w:tcPr>
            <w:tcW w:w="540" w:type="dxa"/>
            <w:tcBorders>
              <w:top w:val="single" w:sz="6" w:space="0" w:color="auto"/>
              <w:left w:val="double" w:sz="4" w:space="0" w:color="auto"/>
              <w:bottom w:val="single" w:sz="4" w:space="0" w:color="auto"/>
            </w:tcBorders>
            <w:shd w:val="clear" w:color="auto" w:fill="D9D9D9" w:themeFill="background1" w:themeFillShade="D9"/>
          </w:tcPr>
          <w:p w14:paraId="6997EC82" w14:textId="77777777" w:rsidR="00455EAE" w:rsidRPr="00455EAE" w:rsidRDefault="00455EAE" w:rsidP="00D037C2">
            <w:pPr>
              <w:jc w:val="both"/>
              <w:rPr>
                <w:rFonts w:cstheme="minorHAnsi"/>
                <w:b/>
                <w:sz w:val="24"/>
                <w:szCs w:val="24"/>
              </w:rPr>
            </w:pPr>
            <w:r w:rsidRPr="00455EAE">
              <w:rPr>
                <w:rFonts w:cstheme="minorHAnsi"/>
                <w:b/>
                <w:sz w:val="24"/>
                <w:szCs w:val="24"/>
              </w:rPr>
              <w:t>CU</w:t>
            </w:r>
          </w:p>
        </w:tc>
      </w:tr>
      <w:tr w:rsidR="00455EAE" w:rsidRPr="00455EAE" w14:paraId="68B71171" w14:textId="77777777" w:rsidTr="00455EAE">
        <w:trPr>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14:paraId="68F61F14" w14:textId="77777777" w:rsidR="00455EAE" w:rsidRPr="00455EAE" w:rsidRDefault="00455EAE" w:rsidP="00D037C2">
            <w:pPr>
              <w:jc w:val="both"/>
              <w:rPr>
                <w:rFonts w:cstheme="minorHAnsi"/>
                <w:sz w:val="24"/>
                <w:szCs w:val="24"/>
              </w:rPr>
            </w:pPr>
            <w:r w:rsidRPr="00455EAE">
              <w:rPr>
                <w:rFonts w:cstheme="minorHAnsi"/>
                <w:sz w:val="24"/>
                <w:szCs w:val="24"/>
              </w:rPr>
              <w:t>Yr1Sem2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132446" w14:textId="77777777" w:rsidR="00455EAE" w:rsidRPr="00455EAE" w:rsidRDefault="00455EAE" w:rsidP="00D037C2">
            <w:pPr>
              <w:jc w:val="both"/>
              <w:rPr>
                <w:rFonts w:cstheme="minorHAnsi"/>
                <w:sz w:val="24"/>
                <w:szCs w:val="24"/>
              </w:rPr>
            </w:pPr>
            <w:r w:rsidRPr="00455EAE">
              <w:rPr>
                <w:rFonts w:cstheme="minorHAnsi"/>
                <w:sz w:val="24"/>
                <w:szCs w:val="24"/>
              </w:rPr>
              <w:t>CDC9123</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A635B63" w14:textId="77777777" w:rsidR="00455EAE" w:rsidRPr="00455EAE" w:rsidRDefault="00455EAE" w:rsidP="00D037C2">
            <w:pPr>
              <w:jc w:val="both"/>
              <w:rPr>
                <w:rFonts w:cstheme="minorHAnsi"/>
                <w:bCs/>
                <w:iCs/>
                <w:sz w:val="24"/>
                <w:szCs w:val="24"/>
              </w:rPr>
            </w:pPr>
            <w:r w:rsidRPr="00455EAE">
              <w:rPr>
                <w:rFonts w:cstheme="minorHAnsi"/>
                <w:sz w:val="24"/>
                <w:szCs w:val="24"/>
              </w:rPr>
              <w:t>Advanced Data Analysis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B5A328" w14:textId="77777777" w:rsidR="00455EAE" w:rsidRPr="00455EAE" w:rsidRDefault="00455EAE" w:rsidP="00D037C2">
            <w:pPr>
              <w:jc w:val="center"/>
              <w:rPr>
                <w:rFonts w:cstheme="minorHAnsi"/>
                <w:sz w:val="24"/>
                <w:szCs w:val="24"/>
              </w:rPr>
            </w:pPr>
            <w:r w:rsidRPr="00455EAE">
              <w:rPr>
                <w:rFonts w:cstheme="minorHAnsi"/>
                <w:sz w:val="24"/>
                <w:szCs w:val="24"/>
              </w:rPr>
              <w:t>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41063A" w14:textId="77777777" w:rsidR="00455EAE" w:rsidRPr="00455EAE" w:rsidRDefault="00455EAE" w:rsidP="00D037C2">
            <w:pPr>
              <w:jc w:val="center"/>
              <w:rPr>
                <w:rFonts w:cstheme="minorHAnsi"/>
                <w:sz w:val="24"/>
                <w:szCs w:val="24"/>
              </w:rPr>
            </w:pPr>
            <w:r w:rsidRPr="00455EAE">
              <w:rPr>
                <w:rFonts w:cstheme="minorHAnsi"/>
                <w:sz w:val="24"/>
                <w:szCs w:val="24"/>
              </w:rPr>
              <w:t>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98D0F7" w14:textId="77777777" w:rsidR="00455EAE" w:rsidRPr="00455EAE" w:rsidRDefault="00455EAE" w:rsidP="00D037C2">
            <w:pPr>
              <w:jc w:val="center"/>
              <w:rPr>
                <w:rFonts w:cstheme="minorHAnsi"/>
                <w:sz w:val="24"/>
                <w:szCs w:val="24"/>
              </w:rPr>
            </w:pPr>
            <w:r w:rsidRPr="00455EAE">
              <w:rPr>
                <w:rFonts w:cstheme="minorHAnsi"/>
                <w:sz w:val="24"/>
                <w:szCs w:val="24"/>
              </w:rPr>
              <w:t>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954ACE" w14:textId="77777777" w:rsidR="00455EAE" w:rsidRPr="00455EAE" w:rsidRDefault="00455EAE" w:rsidP="00D037C2">
            <w:pPr>
              <w:jc w:val="center"/>
              <w:rPr>
                <w:rFonts w:cstheme="minorHAnsi"/>
                <w:sz w:val="24"/>
                <w:szCs w:val="24"/>
              </w:rPr>
            </w:pPr>
            <w:r w:rsidRPr="00455EAE">
              <w:rPr>
                <w:rFonts w:cstheme="minorHAnsi"/>
                <w:sz w:val="24"/>
                <w:szCs w:val="24"/>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6387B7" w14:textId="77777777" w:rsidR="00455EAE" w:rsidRPr="00455EAE" w:rsidRDefault="00455EAE" w:rsidP="00D037C2">
            <w:pPr>
              <w:jc w:val="center"/>
              <w:rPr>
                <w:rFonts w:cstheme="minorHAnsi"/>
                <w:sz w:val="24"/>
                <w:szCs w:val="24"/>
              </w:rPr>
            </w:pPr>
            <w:r w:rsidRPr="00455EAE">
              <w:rPr>
                <w:rFonts w:cstheme="minorHAnsi"/>
                <w:sz w:val="24"/>
                <w:szCs w:val="24"/>
              </w:rPr>
              <w:t>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5A713D" w14:textId="77777777" w:rsidR="00455EAE" w:rsidRPr="00455EAE" w:rsidRDefault="00455EAE" w:rsidP="00D037C2">
            <w:pPr>
              <w:jc w:val="center"/>
              <w:rPr>
                <w:rFonts w:cstheme="minorHAnsi"/>
                <w:sz w:val="24"/>
                <w:szCs w:val="24"/>
              </w:rPr>
            </w:pPr>
            <w:r w:rsidRPr="00455EAE">
              <w:rPr>
                <w:rFonts w:cstheme="minorHAnsi"/>
                <w:sz w:val="24"/>
                <w:szCs w:val="24"/>
              </w:rPr>
              <w:t>4</w:t>
            </w:r>
          </w:p>
        </w:tc>
      </w:tr>
    </w:tbl>
    <w:p w14:paraId="52DA3CF5" w14:textId="77777777" w:rsidR="00455EAE" w:rsidRDefault="00455EAE" w:rsidP="00455EAE">
      <w:pPr>
        <w:spacing w:after="120" w:line="240" w:lineRule="auto"/>
        <w:jc w:val="both"/>
        <w:rPr>
          <w:rFonts w:cstheme="minorHAnsi"/>
          <w:sz w:val="24"/>
          <w:szCs w:val="24"/>
        </w:rPr>
      </w:pPr>
    </w:p>
    <w:p w14:paraId="17BFA6EF"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Course Description</w:t>
      </w:r>
    </w:p>
    <w:p w14:paraId="2E73DA52"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The course provides postgraduate students with advanced expertise in data analysis using statistical packages STATA, R and SPSS</w:t>
      </w:r>
    </w:p>
    <w:p w14:paraId="2D8B37CF" w14:textId="77777777" w:rsidR="00455EAE" w:rsidRPr="00455EAE" w:rsidRDefault="00455EAE" w:rsidP="00455EAE">
      <w:pPr>
        <w:spacing w:after="120" w:line="240" w:lineRule="auto"/>
        <w:jc w:val="both"/>
        <w:rPr>
          <w:rFonts w:cstheme="minorHAnsi"/>
          <w:sz w:val="24"/>
          <w:szCs w:val="24"/>
        </w:rPr>
      </w:pPr>
    </w:p>
    <w:p w14:paraId="50E8C6A2"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Course Justification/Rationale</w:t>
      </w:r>
    </w:p>
    <w:p w14:paraId="0D1904CE"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The course is designed to equip students with knowledge and skill to make an informative inquiry of the implication of data. The student builds onto the basic tools to more sophisticated and advanced tools to make sense of use of data generated in doctoral research study.</w:t>
      </w:r>
    </w:p>
    <w:p w14:paraId="13D9FF0C" w14:textId="77777777" w:rsidR="00455EAE" w:rsidRPr="00455EAE" w:rsidRDefault="00455EAE" w:rsidP="00455EAE">
      <w:pPr>
        <w:spacing w:after="120" w:line="240" w:lineRule="auto"/>
        <w:jc w:val="both"/>
        <w:rPr>
          <w:rFonts w:cstheme="minorHAnsi"/>
          <w:sz w:val="24"/>
          <w:szCs w:val="24"/>
        </w:rPr>
      </w:pPr>
    </w:p>
    <w:p w14:paraId="2D1A2948"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Course Objectives</w:t>
      </w:r>
    </w:p>
    <w:p w14:paraId="5FAE724A"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By the end of this course, students will be able:</w:t>
      </w:r>
    </w:p>
    <w:p w14:paraId="4263777F" w14:textId="7D0929F7" w:rsidR="00455EAE" w:rsidRPr="009845F6" w:rsidRDefault="00455EAE" w:rsidP="009845F6">
      <w:pPr>
        <w:pStyle w:val="ListParagraph"/>
        <w:numPr>
          <w:ilvl w:val="0"/>
          <w:numId w:val="2"/>
        </w:numPr>
        <w:spacing w:after="120" w:line="240" w:lineRule="auto"/>
        <w:jc w:val="both"/>
        <w:rPr>
          <w:rFonts w:cstheme="minorHAnsi"/>
          <w:sz w:val="24"/>
          <w:szCs w:val="24"/>
        </w:rPr>
      </w:pPr>
      <w:r w:rsidRPr="009845F6">
        <w:rPr>
          <w:rFonts w:cstheme="minorHAnsi"/>
          <w:sz w:val="24"/>
          <w:szCs w:val="24"/>
        </w:rPr>
        <w:t>To develop advanced expertise in identification and application of statistical approaches to analyse data based on the objectives and hypotheses advanced</w:t>
      </w:r>
    </w:p>
    <w:p w14:paraId="7CEC0B37" w14:textId="51BD8B28" w:rsidR="00455EAE" w:rsidRPr="009845F6" w:rsidRDefault="00455EAE" w:rsidP="009845F6">
      <w:pPr>
        <w:pStyle w:val="ListParagraph"/>
        <w:numPr>
          <w:ilvl w:val="0"/>
          <w:numId w:val="2"/>
        </w:numPr>
        <w:spacing w:after="120" w:line="240" w:lineRule="auto"/>
        <w:jc w:val="both"/>
        <w:rPr>
          <w:rFonts w:cstheme="minorHAnsi"/>
          <w:sz w:val="24"/>
          <w:szCs w:val="24"/>
        </w:rPr>
      </w:pPr>
      <w:r w:rsidRPr="009845F6">
        <w:rPr>
          <w:rFonts w:cstheme="minorHAnsi"/>
          <w:sz w:val="24"/>
          <w:szCs w:val="24"/>
        </w:rPr>
        <w:t>To train students in more advanced statistical data analysis using STATA and R Statistical packages</w:t>
      </w:r>
    </w:p>
    <w:p w14:paraId="06773325" w14:textId="2BBCC4C3" w:rsidR="00455EAE" w:rsidRPr="009845F6" w:rsidRDefault="00455EAE" w:rsidP="009845F6">
      <w:pPr>
        <w:pStyle w:val="ListParagraph"/>
        <w:numPr>
          <w:ilvl w:val="0"/>
          <w:numId w:val="2"/>
        </w:numPr>
        <w:spacing w:after="120" w:line="240" w:lineRule="auto"/>
        <w:jc w:val="both"/>
        <w:rPr>
          <w:rFonts w:cstheme="minorHAnsi"/>
          <w:sz w:val="24"/>
          <w:szCs w:val="24"/>
        </w:rPr>
      </w:pPr>
      <w:r w:rsidRPr="009845F6">
        <w:rPr>
          <w:rFonts w:cstheme="minorHAnsi"/>
          <w:sz w:val="24"/>
          <w:szCs w:val="24"/>
        </w:rPr>
        <w:t>To provide an opportunity for the students to work independently on data collection and analysis tasks</w:t>
      </w:r>
    </w:p>
    <w:p w14:paraId="25F1D727" w14:textId="77777777" w:rsidR="00455EAE" w:rsidRPr="00455EAE" w:rsidRDefault="00455EAE" w:rsidP="00455EAE">
      <w:pPr>
        <w:spacing w:after="120" w:line="240" w:lineRule="auto"/>
        <w:jc w:val="both"/>
        <w:rPr>
          <w:rFonts w:cstheme="minorHAnsi"/>
          <w:sz w:val="24"/>
          <w:szCs w:val="24"/>
        </w:rPr>
      </w:pPr>
    </w:p>
    <w:p w14:paraId="49D7BC4C"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 xml:space="preserve">Learning Outcomes </w:t>
      </w:r>
    </w:p>
    <w:p w14:paraId="745F943C"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At completion of this course, learners will be able to:</w:t>
      </w:r>
    </w:p>
    <w:p w14:paraId="11C6BFD4"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1.</w:t>
      </w:r>
      <w:r w:rsidRPr="00455EAE">
        <w:rPr>
          <w:rFonts w:cstheme="minorHAnsi"/>
          <w:sz w:val="24"/>
          <w:szCs w:val="24"/>
        </w:rPr>
        <w:tab/>
        <w:t>Implement various stages of advanced statistical analysis using various statistical packages</w:t>
      </w:r>
    </w:p>
    <w:p w14:paraId="10B9EF93"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2.</w:t>
      </w:r>
      <w:r w:rsidRPr="00455EAE">
        <w:rPr>
          <w:rFonts w:cstheme="minorHAnsi"/>
          <w:sz w:val="24"/>
          <w:szCs w:val="24"/>
        </w:rPr>
        <w:tab/>
        <w:t>Interpret correctly outputs from the statistical packages</w:t>
      </w:r>
    </w:p>
    <w:p w14:paraId="48289FC9"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3.</w:t>
      </w:r>
      <w:r w:rsidRPr="00455EAE">
        <w:rPr>
          <w:rFonts w:cstheme="minorHAnsi"/>
          <w:sz w:val="24"/>
          <w:szCs w:val="24"/>
        </w:rPr>
        <w:tab/>
        <w:t>Critically collate results and conclusions</w:t>
      </w:r>
    </w:p>
    <w:p w14:paraId="5986C380"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4.</w:t>
      </w:r>
      <w:r w:rsidRPr="00455EAE">
        <w:rPr>
          <w:rFonts w:cstheme="minorHAnsi"/>
          <w:sz w:val="24"/>
          <w:szCs w:val="24"/>
        </w:rPr>
        <w:tab/>
        <w:t>Present the result of data analyses in form of written reports</w:t>
      </w:r>
    </w:p>
    <w:p w14:paraId="2206EB68"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5.</w:t>
      </w:r>
      <w:r w:rsidRPr="00455EAE">
        <w:rPr>
          <w:rFonts w:cstheme="minorHAnsi"/>
          <w:sz w:val="24"/>
          <w:szCs w:val="24"/>
        </w:rPr>
        <w:tab/>
        <w:t>Critically assess published quantitative data analyses</w:t>
      </w:r>
    </w:p>
    <w:p w14:paraId="7E81A974"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6.</w:t>
      </w:r>
      <w:r w:rsidRPr="00455EAE">
        <w:rPr>
          <w:rFonts w:cstheme="minorHAnsi"/>
          <w:sz w:val="24"/>
          <w:szCs w:val="24"/>
        </w:rPr>
        <w:tab/>
        <w:t>Work independently on practical data analysis problems</w:t>
      </w:r>
    </w:p>
    <w:p w14:paraId="4F4EBB94" w14:textId="77777777" w:rsidR="00455EAE" w:rsidRPr="00455EAE" w:rsidRDefault="00455EAE" w:rsidP="00455EAE">
      <w:pPr>
        <w:spacing w:after="120" w:line="240" w:lineRule="auto"/>
        <w:jc w:val="both"/>
        <w:rPr>
          <w:rFonts w:cstheme="minorHAnsi"/>
          <w:sz w:val="24"/>
          <w:szCs w:val="24"/>
        </w:rPr>
      </w:pPr>
    </w:p>
    <w:p w14:paraId="1A7F0119"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Course Content</w:t>
      </w:r>
    </w:p>
    <w:p w14:paraId="1559D7E1" w14:textId="75EA3809"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lastRenderedPageBreak/>
        <w:t>Qualitative Data analysis (Manual &amp; computer-assisted): Constant comparative method, categorisation, thematic analysis, theory generation (5hours)</w:t>
      </w:r>
    </w:p>
    <w:p w14:paraId="32BB8444" w14:textId="7ADB1921"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Overview of Descriptive statistics and probability theory: Basic Probability Theory; The Normal Distribution; Data Description and Summarization; Elements of Statistical Inference (4hours)</w:t>
      </w:r>
    </w:p>
    <w:p w14:paraId="5ECE0103" w14:textId="276ED3C6"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Introduction &amp; Data Analysis with STATA - Running STATA/R; Data and data types; Data screening; Variable and value labels; Recording, new variables; Descriptive statistics; T-test, confidence interval: one sample; two independence samples, two paired samples (5hours)</w:t>
      </w:r>
    </w:p>
    <w:p w14:paraId="2009C7E7" w14:textId="22F948FA"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Study Design - Sample size and precision; Sample surveys:  random, systematic, stratified, cluster, multistage; Experimental designs; Comparative studies: cohort studies, case-control studies (5hours)</w:t>
      </w:r>
    </w:p>
    <w:p w14:paraId="3246AD67" w14:textId="1C30C883"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Analysis of Cross-classified Data - Preparing a contingency table; Chi-square test; The STATA/R crosstabs command (4hours)</w:t>
      </w:r>
    </w:p>
    <w:p w14:paraId="5C772301" w14:textId="0B20D3DA"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Non-Parametric Statistics - Ranks; One sample tests; Two sample tests; Comparison of several samples; Ranks correlation coefficients (5hours)</w:t>
      </w:r>
    </w:p>
    <w:p w14:paraId="6186CE5A" w14:textId="04FD8198"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Bivariate Correlation - The correlation coefficient; Scatter diagrams; Plotting the scatter diagram with STATA/R; Significance of the correlation coefficient; The STATA/R correlation command; Connection with-and introduction to Regression (6hours)</w:t>
      </w:r>
    </w:p>
    <w:p w14:paraId="0BA74F9B" w14:textId="6418BD66"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Linear Regression - Introduction to regression; The regression coefficient; The intercept; The relation between regression and correlation coefficients; Significance of the regression coefficient; Simple regression diagnostics; The STATA/R regression procedure (6hours)</w:t>
      </w:r>
    </w:p>
    <w:p w14:paraId="2CA598EB" w14:textId="501EC078"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Multiple Regression - Partial regression coefficients; Model (variable) selection; Regression with dummy variables; The STATA/R regression procedure (4hours)</w:t>
      </w:r>
    </w:p>
    <w:p w14:paraId="67E83E45" w14:textId="2D123E69"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Binary and Multinomial Regression - Binary and polytomous response variables; Binary logistic regression; Logit and probit analysis; Multinomial regression; Use of STATA/R logistic regression and probit procedures (6hours)</w:t>
      </w:r>
    </w:p>
    <w:p w14:paraId="53A9C12B" w14:textId="2A4AE2BD"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Analysis of Variance - Comparison of several means:  one-way ANOVA; Multiple classifications; Interactions; Adjusting for covariates; STATA/R Analysis of variance procedures (6hours)</w:t>
      </w:r>
    </w:p>
    <w:p w14:paraId="3264823D" w14:textId="025F35FC" w:rsidR="00455EAE" w:rsidRPr="009845F6" w:rsidRDefault="00455EAE" w:rsidP="009845F6">
      <w:pPr>
        <w:pStyle w:val="ListParagraph"/>
        <w:numPr>
          <w:ilvl w:val="0"/>
          <w:numId w:val="3"/>
        </w:numPr>
        <w:spacing w:after="120" w:line="240" w:lineRule="auto"/>
        <w:jc w:val="both"/>
        <w:rPr>
          <w:rFonts w:cstheme="minorHAnsi"/>
          <w:sz w:val="24"/>
          <w:szCs w:val="24"/>
        </w:rPr>
      </w:pPr>
      <w:r w:rsidRPr="009845F6">
        <w:rPr>
          <w:rFonts w:cstheme="minorHAnsi"/>
          <w:sz w:val="24"/>
          <w:szCs w:val="24"/>
        </w:rPr>
        <w:t>Multivariate Analysis - The nature of multivariate data; Generalization of the t and F tests; Repeated measures analysis of variance; The STATA MANOVA procedure(6hours)</w:t>
      </w:r>
    </w:p>
    <w:p w14:paraId="54E51C0D" w14:textId="77777777" w:rsidR="00455EAE" w:rsidRPr="00455EAE" w:rsidRDefault="00455EAE" w:rsidP="00455EAE">
      <w:pPr>
        <w:spacing w:after="120" w:line="240" w:lineRule="auto"/>
        <w:jc w:val="both"/>
        <w:rPr>
          <w:rFonts w:cstheme="minorHAnsi"/>
          <w:sz w:val="24"/>
          <w:szCs w:val="24"/>
        </w:rPr>
      </w:pPr>
    </w:p>
    <w:p w14:paraId="7471F9E8"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 xml:space="preserve">Teaching – Learning Methods </w:t>
      </w:r>
    </w:p>
    <w:p w14:paraId="538D3BA8"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Lectures/Discussion</w:t>
      </w:r>
    </w:p>
    <w:p w14:paraId="6C3677F7"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Group Demonstrations</w:t>
      </w:r>
    </w:p>
    <w:p w14:paraId="00A53A11"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Class Presentation</w:t>
      </w:r>
    </w:p>
    <w:p w14:paraId="5DB1510D"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Self-Directed learning</w:t>
      </w:r>
    </w:p>
    <w:p w14:paraId="767F465F" w14:textId="77777777" w:rsidR="00455EAE" w:rsidRPr="00455EAE" w:rsidRDefault="00455EAE" w:rsidP="00455EAE">
      <w:pPr>
        <w:spacing w:after="120" w:line="240" w:lineRule="auto"/>
        <w:jc w:val="both"/>
        <w:rPr>
          <w:rFonts w:cstheme="minorHAnsi"/>
          <w:sz w:val="24"/>
          <w:szCs w:val="24"/>
        </w:rPr>
      </w:pPr>
    </w:p>
    <w:p w14:paraId="0BBBB056"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lastRenderedPageBreak/>
        <w:t xml:space="preserve">Teaching and Learning Facilities </w:t>
      </w:r>
    </w:p>
    <w:p w14:paraId="3A68969A"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 xml:space="preserve">Lecture facilities </w:t>
      </w:r>
    </w:p>
    <w:p w14:paraId="59667719"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Class Rooms</w:t>
      </w:r>
    </w:p>
    <w:p w14:paraId="4AF3DC2A"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White boards / m</w:t>
      </w:r>
    </w:p>
    <w:p w14:paraId="0852082F"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 xml:space="preserve">arkers / cleaners </w:t>
      </w:r>
    </w:p>
    <w:p w14:paraId="4E10AD25"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LCD Projectorsvarious forms from the Uganda National Council for Science and Technology (UNCST)</w:t>
      </w:r>
    </w:p>
    <w:p w14:paraId="70CF3583" w14:textId="77777777" w:rsidR="00455EAE" w:rsidRPr="00455EAE" w:rsidRDefault="00455EAE" w:rsidP="00455EAE">
      <w:pPr>
        <w:spacing w:after="120" w:line="240" w:lineRule="auto"/>
        <w:jc w:val="both"/>
        <w:rPr>
          <w:rFonts w:cstheme="minorHAnsi"/>
          <w:sz w:val="24"/>
          <w:szCs w:val="24"/>
        </w:rPr>
      </w:pPr>
    </w:p>
    <w:p w14:paraId="5844D0F5"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Assessment Strategies</w:t>
      </w:r>
    </w:p>
    <w:p w14:paraId="63113645"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Continuous Assessment Tests</w:t>
      </w:r>
      <w:r w:rsidRPr="00455EAE">
        <w:rPr>
          <w:rFonts w:cstheme="minorHAnsi"/>
          <w:sz w:val="24"/>
          <w:szCs w:val="24"/>
        </w:rPr>
        <w:tab/>
        <w:t xml:space="preserve"> 40%         </w:t>
      </w:r>
    </w:p>
    <w:p w14:paraId="265BEB28"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End of Semester Examinations 60%</w:t>
      </w:r>
    </w:p>
    <w:p w14:paraId="2F591B33"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w:t>
      </w:r>
      <w:r w:rsidRPr="00455EAE">
        <w:rPr>
          <w:rFonts w:cstheme="minorHAnsi"/>
          <w:sz w:val="24"/>
          <w:szCs w:val="24"/>
        </w:rPr>
        <w:tab/>
        <w:t xml:space="preserve">Total </w:t>
      </w:r>
      <w:r w:rsidRPr="00455EAE">
        <w:rPr>
          <w:rFonts w:cstheme="minorHAnsi"/>
          <w:sz w:val="24"/>
          <w:szCs w:val="24"/>
        </w:rPr>
        <w:tab/>
        <w:t xml:space="preserve">                          </w:t>
      </w:r>
      <w:r w:rsidRPr="00455EAE">
        <w:rPr>
          <w:rFonts w:cstheme="minorHAnsi"/>
          <w:sz w:val="24"/>
          <w:szCs w:val="24"/>
        </w:rPr>
        <w:tab/>
        <w:t>100%</w:t>
      </w:r>
    </w:p>
    <w:p w14:paraId="087539D0" w14:textId="77777777" w:rsidR="00455EAE" w:rsidRPr="00455EAE" w:rsidRDefault="00455EAE" w:rsidP="00455EAE">
      <w:pPr>
        <w:spacing w:after="120" w:line="240" w:lineRule="auto"/>
        <w:jc w:val="both"/>
        <w:rPr>
          <w:rFonts w:cstheme="minorHAnsi"/>
          <w:sz w:val="24"/>
          <w:szCs w:val="24"/>
        </w:rPr>
      </w:pPr>
    </w:p>
    <w:p w14:paraId="1437A294" w14:textId="77777777" w:rsidR="00455EAE" w:rsidRPr="00455EAE" w:rsidRDefault="00455EAE" w:rsidP="00455EAE">
      <w:pPr>
        <w:spacing w:after="120" w:line="240" w:lineRule="auto"/>
        <w:jc w:val="both"/>
        <w:rPr>
          <w:rFonts w:cstheme="minorHAnsi"/>
          <w:b/>
          <w:bCs/>
          <w:color w:val="FF0000"/>
          <w:sz w:val="24"/>
          <w:szCs w:val="24"/>
        </w:rPr>
      </w:pPr>
      <w:r w:rsidRPr="00455EAE">
        <w:rPr>
          <w:rFonts w:cstheme="minorHAnsi"/>
          <w:b/>
          <w:bCs/>
          <w:color w:val="FF0000"/>
          <w:sz w:val="24"/>
          <w:szCs w:val="24"/>
        </w:rPr>
        <w:t>Recommended Reading and Study Materials</w:t>
      </w:r>
    </w:p>
    <w:p w14:paraId="3564BC37"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1.</w:t>
      </w:r>
      <w:r w:rsidRPr="00455EAE">
        <w:rPr>
          <w:rFonts w:cstheme="minorHAnsi"/>
          <w:sz w:val="24"/>
          <w:szCs w:val="24"/>
        </w:rPr>
        <w:tab/>
        <w:t>Anscombe, F. 1973. Graphs in Statistical Analysis, The American Statistician, pp. 195-199</w:t>
      </w:r>
    </w:p>
    <w:p w14:paraId="74956983"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2.</w:t>
      </w:r>
      <w:r w:rsidRPr="00455EAE">
        <w:rPr>
          <w:rFonts w:cstheme="minorHAnsi"/>
          <w:sz w:val="24"/>
          <w:szCs w:val="24"/>
        </w:rPr>
        <w:tab/>
        <w:t xml:space="preserve">Barnett and Lewis .1994. Outliers in Statistical Data, 3rd. Ed., John Wiley and Sons. </w:t>
      </w:r>
    </w:p>
    <w:p w14:paraId="22FDB722"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3.</w:t>
      </w:r>
      <w:r w:rsidRPr="00455EAE">
        <w:rPr>
          <w:rFonts w:cstheme="minorHAnsi"/>
          <w:sz w:val="24"/>
          <w:szCs w:val="24"/>
        </w:rPr>
        <w:tab/>
        <w:t xml:space="preserve">Birnbaum, Z. W. and Saunders, S. C. 1958. A Statistical Model for Life Length of </w:t>
      </w:r>
    </w:p>
    <w:p w14:paraId="7A676698"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4.</w:t>
      </w:r>
      <w:r w:rsidRPr="00455EAE">
        <w:rPr>
          <w:rFonts w:cstheme="minorHAnsi"/>
          <w:sz w:val="24"/>
          <w:szCs w:val="24"/>
        </w:rPr>
        <w:tab/>
        <w:t xml:space="preserve">Materials, Journal of the American Statistical Association, 53(281), pp. 151-160. </w:t>
      </w:r>
    </w:p>
    <w:p w14:paraId="6BD7CDDA" w14:textId="77777777" w:rsidR="00455EAE" w:rsidRPr="00455EAE" w:rsidRDefault="00455EAE" w:rsidP="00455EAE">
      <w:pPr>
        <w:spacing w:after="120" w:line="240" w:lineRule="auto"/>
        <w:jc w:val="both"/>
        <w:rPr>
          <w:rFonts w:cstheme="minorHAnsi"/>
          <w:sz w:val="24"/>
          <w:szCs w:val="24"/>
        </w:rPr>
      </w:pPr>
      <w:r w:rsidRPr="00455EAE">
        <w:rPr>
          <w:rFonts w:cstheme="minorHAnsi"/>
          <w:sz w:val="24"/>
          <w:szCs w:val="24"/>
        </w:rPr>
        <w:t>5.</w:t>
      </w:r>
      <w:r w:rsidRPr="00455EAE">
        <w:rPr>
          <w:rFonts w:cstheme="minorHAnsi"/>
          <w:sz w:val="24"/>
          <w:szCs w:val="24"/>
        </w:rPr>
        <w:tab/>
        <w:t>Bloomfield, Peter 1976. Fourier Analysis of Time Series, John Wiley and Sons.</w:t>
      </w:r>
    </w:p>
    <w:p w14:paraId="51010F1E" w14:textId="77777777" w:rsidR="00455EAE" w:rsidRPr="00455EAE" w:rsidRDefault="00455EAE" w:rsidP="00455EAE">
      <w:pPr>
        <w:spacing w:after="120" w:line="240" w:lineRule="auto"/>
        <w:jc w:val="both"/>
        <w:rPr>
          <w:rFonts w:cstheme="minorHAnsi"/>
          <w:sz w:val="24"/>
          <w:szCs w:val="24"/>
        </w:rPr>
      </w:pPr>
    </w:p>
    <w:p w14:paraId="30ADD388" w14:textId="77777777" w:rsidR="00455EAE" w:rsidRPr="00455EAE" w:rsidRDefault="00455EAE" w:rsidP="00455EAE">
      <w:pPr>
        <w:spacing w:after="120" w:line="240" w:lineRule="auto"/>
        <w:jc w:val="both"/>
        <w:rPr>
          <w:rFonts w:cstheme="minorHAnsi"/>
          <w:sz w:val="24"/>
          <w:szCs w:val="24"/>
        </w:rPr>
      </w:pPr>
    </w:p>
    <w:p w14:paraId="72C7ABCB" w14:textId="77777777" w:rsidR="00455EAE" w:rsidRPr="00455EAE" w:rsidRDefault="00455EAE" w:rsidP="00455EAE">
      <w:pPr>
        <w:spacing w:after="120" w:line="240" w:lineRule="auto"/>
        <w:jc w:val="both"/>
        <w:rPr>
          <w:rFonts w:cstheme="minorHAnsi"/>
          <w:sz w:val="24"/>
          <w:szCs w:val="24"/>
        </w:rPr>
      </w:pPr>
    </w:p>
    <w:sectPr w:rsidR="00455EAE" w:rsidRPr="0045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B4F"/>
    <w:multiLevelType w:val="hybridMultilevel"/>
    <w:tmpl w:val="BF24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24567"/>
    <w:multiLevelType w:val="hybridMultilevel"/>
    <w:tmpl w:val="63147448"/>
    <w:lvl w:ilvl="0" w:tplc="72AEE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61727"/>
    <w:multiLevelType w:val="hybridMultilevel"/>
    <w:tmpl w:val="8A926652"/>
    <w:lvl w:ilvl="0" w:tplc="72AEE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317581">
    <w:abstractNumId w:val="0"/>
  </w:num>
  <w:num w:numId="2" w16cid:durableId="886725075">
    <w:abstractNumId w:val="2"/>
  </w:num>
  <w:num w:numId="3" w16cid:durableId="1301228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AE"/>
    <w:rsid w:val="00455EAE"/>
    <w:rsid w:val="0098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9A2B"/>
  <w15:chartTrackingRefBased/>
  <w15:docId w15:val="{49BE49D7-79F3-4AA7-A003-A7C62F56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Muwanga-Zake</dc:creator>
  <cp:keywords/>
  <dc:description/>
  <cp:lastModifiedBy>Johnnie Muwanga-Zake</cp:lastModifiedBy>
  <cp:revision>2</cp:revision>
  <dcterms:created xsi:type="dcterms:W3CDTF">2023-10-05T10:37:00Z</dcterms:created>
  <dcterms:modified xsi:type="dcterms:W3CDTF">2023-10-05T10:46:00Z</dcterms:modified>
</cp:coreProperties>
</file>